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000" w:type="dxa"/>
        <w:tblCellSpacing w:w="60" w:type="dxa"/>
        <w:tblInd w:w="130" w:type="dxa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E7F0F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54"/>
        <w:gridCol w:w="6746"/>
      </w:tblGrid>
      <w:tr w:rsidR="004323D3">
        <w:tblPrEx>
          <w:tblCellMar>
            <w:top w:w="0" w:type="dxa"/>
            <w:bottom w:w="0" w:type="dxa"/>
          </w:tblCellMar>
        </w:tblPrEx>
        <w:trPr>
          <w:tblCellSpacing w:w="60" w:type="dxa"/>
        </w:trPr>
        <w:tc>
          <w:tcPr>
            <w:tcW w:w="1200" w:type="pct"/>
            <w:shd w:val="clear" w:color="auto" w:fill="E7F0F9"/>
          </w:tcPr>
          <w:p w:rsidR="004323D3" w:rsidRDefault="00E65EFD">
            <w:pPr>
              <w:spacing w:after="0" w:line="240" w:lineRule="auto"/>
            </w:pPr>
            <w:bookmarkStart w:id="0" w:name="_GoBack"/>
            <w:bookmarkEnd w:id="0"/>
            <w:r>
              <w:rPr>
                <w:b/>
              </w:rPr>
              <w:t>RKP broj</w:t>
            </w:r>
          </w:p>
        </w:tc>
        <w:tc>
          <w:tcPr>
            <w:tcW w:w="0" w:type="auto"/>
            <w:shd w:val="clear" w:color="auto" w:fill="E7F0F9"/>
          </w:tcPr>
          <w:p w:rsidR="004323D3" w:rsidRDefault="00E65EFD">
            <w:pPr>
              <w:spacing w:after="0" w:line="240" w:lineRule="auto"/>
            </w:pPr>
            <w:r>
              <w:t>16588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tblCellSpacing w:w="60" w:type="dxa"/>
        </w:trPr>
        <w:tc>
          <w:tcPr>
            <w:tcW w:w="1200" w:type="pct"/>
            <w:shd w:val="clear" w:color="auto" w:fill="E7F0F9"/>
          </w:tcPr>
          <w:p w:rsidR="004323D3" w:rsidRDefault="00E65EFD">
            <w:pPr>
              <w:spacing w:after="0" w:line="240" w:lineRule="auto"/>
            </w:pPr>
            <w:r>
              <w:rPr>
                <w:b/>
              </w:rPr>
              <w:t>Naziv obveznika</w:t>
            </w:r>
          </w:p>
        </w:tc>
        <w:tc>
          <w:tcPr>
            <w:tcW w:w="0" w:type="auto"/>
            <w:shd w:val="clear" w:color="auto" w:fill="E7F0F9"/>
          </w:tcPr>
          <w:p w:rsidR="004323D3" w:rsidRDefault="00E65EFD">
            <w:pPr>
              <w:spacing w:after="0" w:line="240" w:lineRule="auto"/>
            </w:pPr>
            <w:r>
              <w:t>PRIRODOSLOVNA ŠKOLA VLADIMIRA PRELOGA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tblCellSpacing w:w="60" w:type="dxa"/>
        </w:trPr>
        <w:tc>
          <w:tcPr>
            <w:tcW w:w="1200" w:type="pct"/>
            <w:shd w:val="clear" w:color="auto" w:fill="E7F0F9"/>
          </w:tcPr>
          <w:p w:rsidR="004323D3" w:rsidRDefault="00E65EFD">
            <w:pPr>
              <w:spacing w:after="0" w:line="240" w:lineRule="auto"/>
            </w:pPr>
            <w:r>
              <w:rPr>
                <w:b/>
              </w:rPr>
              <w:t>Razina</w:t>
            </w:r>
          </w:p>
        </w:tc>
        <w:tc>
          <w:tcPr>
            <w:tcW w:w="0" w:type="auto"/>
            <w:shd w:val="clear" w:color="auto" w:fill="E7F0F9"/>
          </w:tcPr>
          <w:p w:rsidR="004323D3" w:rsidRDefault="00E65EFD">
            <w:pPr>
              <w:spacing w:after="0" w:line="240" w:lineRule="auto"/>
            </w:pPr>
            <w:r>
              <w:t>31</w:t>
            </w:r>
          </w:p>
        </w:tc>
      </w:tr>
    </w:tbl>
    <w:p w:rsidR="004323D3" w:rsidRDefault="00E65EFD">
      <w:r>
        <w:br/>
      </w:r>
    </w:p>
    <w:p w:rsidR="004323D3" w:rsidRDefault="00E65EFD">
      <w:pPr>
        <w:spacing w:line="240" w:lineRule="auto"/>
        <w:jc w:val="center"/>
      </w:pPr>
      <w:r>
        <w:rPr>
          <w:b/>
          <w:sz w:val="28"/>
        </w:rPr>
        <w:t>BILJEŠKE UZ FINANCIJSKE IZVJEŠTAJE</w:t>
      </w:r>
    </w:p>
    <w:p w:rsidR="004323D3" w:rsidRDefault="00E65EFD">
      <w:pPr>
        <w:spacing w:line="240" w:lineRule="auto"/>
        <w:jc w:val="center"/>
      </w:pPr>
      <w:r>
        <w:rPr>
          <w:b/>
          <w:sz w:val="28"/>
        </w:rPr>
        <w:t>ZA RAZDOBLJE</w:t>
      </w:r>
    </w:p>
    <w:p w:rsidR="004323D3" w:rsidRDefault="00E65EFD">
      <w:pPr>
        <w:spacing w:line="240" w:lineRule="auto"/>
        <w:jc w:val="center"/>
      </w:pPr>
      <w:r>
        <w:rPr>
          <w:b/>
          <w:sz w:val="28"/>
        </w:rPr>
        <w:t>I - VI 2026.</w:t>
      </w:r>
    </w:p>
    <w:p w:rsidR="004323D3" w:rsidRDefault="004323D3"/>
    <w:p w:rsidR="004323D3" w:rsidRDefault="00E65EFD">
      <w:pPr>
        <w:keepNext/>
        <w:spacing w:line="240" w:lineRule="auto"/>
        <w:jc w:val="center"/>
      </w:pPr>
      <w:r>
        <w:rPr>
          <w:b/>
          <w:sz w:val="28"/>
        </w:rPr>
        <w:t>Izvještaj o prihodima i rashodima, primicima i izdacima</w:t>
      </w:r>
    </w:p>
    <w:p w:rsidR="004323D3" w:rsidRDefault="00E65EFD">
      <w:pPr>
        <w:keepNext/>
        <w:spacing w:line="240" w:lineRule="auto"/>
        <w:jc w:val="center"/>
      </w:pPr>
      <w:r>
        <w:rPr>
          <w:sz w:val="28"/>
        </w:rPr>
        <w:t>Bilješka 1.</w:t>
      </w:r>
    </w:p>
    <w:tbl>
      <w:tblPr>
        <w:tblW w:w="0" w:type="auto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4323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POSLOVANJA (šifre 61+62+63+64+65+66+67+68)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2.378.394,07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2.352.123,29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98,9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RASHODI POSLOVANJA (šifre 31+32+34+35+36+37+38)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2.579.490,92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2.345.881,91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90,9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4323D3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VIŠAK PRIHODA POSLOVANJA (šifre 6-Z005)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X001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6.241,38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-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od prodaje nefinancijske imovine (šifre 71+72+73+74)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Rashodi za nabavu nefinancijske imovine (šifre 41+42+43+44+45)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32.564,91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35.701,89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109,6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4323D3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MANJAK PRIHODA OD NEFINANCIJSKE IMOVINE (šifre 4-7)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Y002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32.564,91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35.701,89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109,6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8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Primici od financijske imovine i zaduživanja (šifre 81+82+83+84+85)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 xml:space="preserve">Izdaci za financijsku imovinu i otplate zajmova (šifre </w:t>
            </w:r>
            <w:r>
              <w:rPr>
                <w:sz w:val="18"/>
              </w:rPr>
              <w:t>51+52+53+54+55)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4323D3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VIŠAK/MANJAK PRIMITAKA OD FINANCIJSKE IMOVINE I ZADUŽIVANJA (šifre 8-5, 5-8)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X003, Y003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-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4323D3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MANJAK PRIHODA I PRIMITAKA (šifre Y345-X678)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Y005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233.661,76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29.460,51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12,6</w:t>
            </w:r>
          </w:p>
        </w:tc>
      </w:tr>
    </w:tbl>
    <w:p w:rsidR="004323D3" w:rsidRDefault="004323D3">
      <w:pPr>
        <w:spacing w:after="0"/>
      </w:pPr>
    </w:p>
    <w:p w:rsidR="004323D3" w:rsidRDefault="00E65EFD">
      <w:r>
        <w:t>U razdoblju od 1.1.-30.6.2026. ostvaren je manjak prihoda poslovanja u iznosu od 29,460,51 EUR, što je posljedica primjene novog Pravilnika o proračunskom računovodstvu od 01.01.2025. i ukidanja kontinuiranih rashoda poslovanja pa su sada u ukupnim rashodi</w:t>
      </w:r>
      <w:r>
        <w:t>ma knjižene plaće za period od 12./2025. do 6./2026. U prvoj polovici 2026. ostvaren je manjak prihoda od nefinancijske imovine iznosa 35701,89 zbog ulaganja u dugotrajnu nefinancijsku imovinu, a izostali su prihodi od prodaje nefinancijske imovine.</w:t>
      </w:r>
    </w:p>
    <w:p w:rsidR="004323D3" w:rsidRDefault="00E65EFD">
      <w:r>
        <w:lastRenderedPageBreak/>
        <w:br/>
      </w:r>
    </w:p>
    <w:p w:rsidR="004323D3" w:rsidRDefault="00E65EFD">
      <w:pPr>
        <w:keepNext/>
        <w:spacing w:line="240" w:lineRule="auto"/>
        <w:jc w:val="center"/>
      </w:pPr>
      <w:r>
        <w:rPr>
          <w:sz w:val="28"/>
        </w:rPr>
        <w:t>Bilj</w:t>
      </w:r>
      <w:r>
        <w:rPr>
          <w:sz w:val="28"/>
        </w:rPr>
        <w:t>eška 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4323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Pomoći proračunskim korisnicima iz proračuna koji im nije nadležan (šifre 6361+6362)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1.935.729,94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2.006.647,41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103,7</w:t>
            </w:r>
          </w:p>
        </w:tc>
      </w:tr>
    </w:tbl>
    <w:p w:rsidR="004323D3" w:rsidRDefault="004323D3">
      <w:pPr>
        <w:spacing w:after="0"/>
      </w:pPr>
    </w:p>
    <w:p w:rsidR="004323D3" w:rsidRDefault="00E65EFD">
      <w:r>
        <w:t>Povećanje u odnosu na prošlu godinu zbog povećanja osnovice.</w:t>
      </w:r>
    </w:p>
    <w:p w:rsidR="004323D3" w:rsidRDefault="004323D3"/>
    <w:p w:rsidR="004323D3" w:rsidRDefault="00E65EFD">
      <w:pPr>
        <w:keepNext/>
        <w:spacing w:line="240" w:lineRule="auto"/>
        <w:jc w:val="center"/>
      </w:pPr>
      <w:r>
        <w:rPr>
          <w:sz w:val="28"/>
        </w:rPr>
        <w:t>Bilješka 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4323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Indeks </w:t>
            </w:r>
            <w:r>
              <w:rPr>
                <w:b/>
                <w:sz w:val="18"/>
              </w:rPr>
              <w:t>(%)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3224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Materijal i dijelovi za tekuće i investicijsko održavanje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3224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2.951,43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5.715,03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193,6</w:t>
            </w:r>
          </w:p>
        </w:tc>
      </w:tr>
    </w:tbl>
    <w:p w:rsidR="004323D3" w:rsidRDefault="004323D3">
      <w:pPr>
        <w:spacing w:after="0"/>
      </w:pPr>
    </w:p>
    <w:p w:rsidR="004323D3" w:rsidRDefault="00E65EFD">
      <w:r>
        <w:t>Do povećanja u odnosu na prošlu godinu je došlo zbog većeg ulaganja i popravaka u procesu održavanja škole.</w:t>
      </w:r>
    </w:p>
    <w:p w:rsidR="004323D3" w:rsidRDefault="004323D3"/>
    <w:p w:rsidR="004323D3" w:rsidRDefault="00E65EFD">
      <w:pPr>
        <w:keepNext/>
        <w:spacing w:line="240" w:lineRule="auto"/>
        <w:jc w:val="center"/>
      </w:pPr>
      <w:r>
        <w:rPr>
          <w:sz w:val="28"/>
        </w:rPr>
        <w:t>Bilješka 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4323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3236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Zdravstvene i veterinarske usluge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3236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25,00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115,00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460,0</w:t>
            </w:r>
          </w:p>
        </w:tc>
      </w:tr>
    </w:tbl>
    <w:p w:rsidR="004323D3" w:rsidRDefault="004323D3">
      <w:pPr>
        <w:spacing w:after="0"/>
      </w:pPr>
    </w:p>
    <w:p w:rsidR="004323D3" w:rsidRDefault="00E65EFD">
      <w:r>
        <w:t>Povećanje u odnosu na prošlu godinu do kojeg je došlo zbog potrebe za zdravstvenim pregledima operativnih djelatnika za sigurnost.</w:t>
      </w:r>
    </w:p>
    <w:p w:rsidR="004323D3" w:rsidRDefault="004323D3"/>
    <w:p w:rsidR="004323D3" w:rsidRDefault="00E65EFD">
      <w:pPr>
        <w:keepNext/>
        <w:spacing w:line="240" w:lineRule="auto"/>
        <w:jc w:val="center"/>
      </w:pPr>
      <w:r>
        <w:rPr>
          <w:sz w:val="28"/>
        </w:rPr>
        <w:t>Bilješka 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4323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</w:t>
            </w:r>
            <w:r>
              <w:rPr>
                <w:b/>
                <w:sz w:val="18"/>
              </w:rPr>
              <w:t>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Naknade troškova osobama izvan radnog odnosa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5.594,02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13.713,58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245,1</w:t>
            </w:r>
          </w:p>
        </w:tc>
      </w:tr>
    </w:tbl>
    <w:p w:rsidR="004323D3" w:rsidRDefault="004323D3">
      <w:pPr>
        <w:spacing w:after="0"/>
      </w:pPr>
    </w:p>
    <w:p w:rsidR="004323D3" w:rsidRDefault="00E65EFD">
      <w:r>
        <w:t xml:space="preserve">Povećanje na ovom kontu je značajan zbog većeg broja sudjelovanju </w:t>
      </w:r>
      <w:proofErr w:type="spellStart"/>
      <w:r>
        <w:t>čenika</w:t>
      </w:r>
      <w:proofErr w:type="spellEnd"/>
      <w:r>
        <w:t xml:space="preserve"> u projektima </w:t>
      </w:r>
      <w:proofErr w:type="spellStart"/>
      <w:r>
        <w:t>Erasmus</w:t>
      </w:r>
      <w:proofErr w:type="spellEnd"/>
      <w:r>
        <w:t>.</w:t>
      </w:r>
    </w:p>
    <w:p w:rsidR="004323D3" w:rsidRDefault="004323D3"/>
    <w:p w:rsidR="004323D3" w:rsidRDefault="00E65EFD">
      <w:pPr>
        <w:keepNext/>
        <w:spacing w:line="240" w:lineRule="auto"/>
        <w:jc w:val="center"/>
      </w:pPr>
      <w:r>
        <w:rPr>
          <w:sz w:val="28"/>
        </w:rPr>
        <w:lastRenderedPageBreak/>
        <w:t>Bilješka 6.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4323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Opis </w:t>
            </w:r>
            <w:r>
              <w:rPr>
                <w:b/>
                <w:sz w:val="18"/>
              </w:rPr>
              <w:t>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3291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Naknade za rad predstavničkih i izvršnih tijela, povjerenstava i slično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3291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1.302,44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2.807,29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215,5</w:t>
            </w:r>
          </w:p>
        </w:tc>
      </w:tr>
    </w:tbl>
    <w:p w:rsidR="004323D3" w:rsidRDefault="004323D3">
      <w:pPr>
        <w:spacing w:after="0"/>
      </w:pPr>
    </w:p>
    <w:p w:rsidR="004323D3" w:rsidRDefault="00E65EFD">
      <w:r>
        <w:t>Povećanje zbog većeg broja sjednica školskog odbora u ovoj godini.</w:t>
      </w:r>
    </w:p>
    <w:p w:rsidR="004323D3" w:rsidRDefault="004323D3"/>
    <w:p w:rsidR="004323D3" w:rsidRDefault="00E65EFD">
      <w:pPr>
        <w:keepNext/>
        <w:spacing w:line="240" w:lineRule="auto"/>
        <w:jc w:val="center"/>
      </w:pPr>
      <w:r>
        <w:rPr>
          <w:sz w:val="28"/>
        </w:rPr>
        <w:t>Bilješka 7.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4323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3292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Premije osiguranja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3292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500,48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14.967,02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2990,5</w:t>
            </w:r>
          </w:p>
        </w:tc>
      </w:tr>
    </w:tbl>
    <w:p w:rsidR="004323D3" w:rsidRDefault="004323D3">
      <w:pPr>
        <w:spacing w:after="0"/>
      </w:pPr>
    </w:p>
    <w:p w:rsidR="004323D3" w:rsidRDefault="00E65EFD">
      <w:r>
        <w:t>Ove godine osiguranje imovine ide preko škole, tj. mi dobivamo i plaćamo račune za osiguranje, prošle godine to nije išlo preko škole, barem ne u prvoj polovici godine.</w:t>
      </w:r>
    </w:p>
    <w:p w:rsidR="004323D3" w:rsidRDefault="004323D3"/>
    <w:p w:rsidR="004323D3" w:rsidRDefault="00E65EFD">
      <w:pPr>
        <w:keepNext/>
        <w:spacing w:line="240" w:lineRule="auto"/>
        <w:jc w:val="center"/>
      </w:pPr>
      <w:r>
        <w:rPr>
          <w:sz w:val="28"/>
        </w:rPr>
        <w:t>Bilješka 8.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4323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3293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Reprezentacija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3293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11.884,51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22.202,81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186,8</w:t>
            </w:r>
          </w:p>
        </w:tc>
      </w:tr>
    </w:tbl>
    <w:p w:rsidR="004323D3" w:rsidRDefault="004323D3">
      <w:pPr>
        <w:spacing w:after="0"/>
      </w:pPr>
    </w:p>
    <w:p w:rsidR="004323D3" w:rsidRDefault="00E65EFD">
      <w:r>
        <w:t xml:space="preserve">Zbog većeg </w:t>
      </w:r>
      <w:proofErr w:type="spellStart"/>
      <w:r>
        <w:t>beoja</w:t>
      </w:r>
      <w:proofErr w:type="spellEnd"/>
      <w:r>
        <w:t xml:space="preserve"> događanja i održavanja u školi, povećanje iznosa za reprezentaciju.</w:t>
      </w:r>
    </w:p>
    <w:p w:rsidR="004323D3" w:rsidRDefault="004323D3"/>
    <w:p w:rsidR="004323D3" w:rsidRDefault="00E65EFD">
      <w:pPr>
        <w:keepNext/>
        <w:spacing w:line="240" w:lineRule="auto"/>
        <w:jc w:val="center"/>
      </w:pPr>
      <w:r>
        <w:rPr>
          <w:sz w:val="28"/>
        </w:rPr>
        <w:t>Bilješka 9.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4323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Naknade građanima i kućanstvima na temelju osiguranja i druge naknade (šifre 371+372)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8.260,00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11.690,00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141,5</w:t>
            </w:r>
          </w:p>
        </w:tc>
      </w:tr>
    </w:tbl>
    <w:p w:rsidR="004323D3" w:rsidRDefault="004323D3">
      <w:pPr>
        <w:spacing w:after="0"/>
      </w:pPr>
    </w:p>
    <w:p w:rsidR="004323D3" w:rsidRDefault="00E65EFD">
      <w:r>
        <w:t>Nagrada Baltazar.</w:t>
      </w:r>
    </w:p>
    <w:p w:rsidR="004323D3" w:rsidRDefault="004323D3"/>
    <w:p w:rsidR="004323D3" w:rsidRDefault="00E65EFD">
      <w:pPr>
        <w:keepNext/>
        <w:spacing w:line="240" w:lineRule="auto"/>
        <w:jc w:val="center"/>
      </w:pPr>
      <w:r>
        <w:rPr>
          <w:sz w:val="28"/>
        </w:rPr>
        <w:lastRenderedPageBreak/>
        <w:t>Bilješka 10.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4323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Obračunati prihodi poslovanja - nenaplaćeni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5.394,79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364.178,68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6750,6</w:t>
            </w:r>
          </w:p>
        </w:tc>
      </w:tr>
    </w:tbl>
    <w:p w:rsidR="004323D3" w:rsidRDefault="004323D3">
      <w:pPr>
        <w:spacing w:after="0"/>
      </w:pPr>
    </w:p>
    <w:p w:rsidR="004323D3" w:rsidRDefault="00E65EFD">
      <w:r>
        <w:t xml:space="preserve">Prošle godine nije knjižen prihod MZO na konta 16 i 96, u ovoj godini, </w:t>
      </w:r>
      <w:proofErr w:type="spellStart"/>
      <w:r>
        <w:t>tj</w:t>
      </w:r>
      <w:proofErr w:type="spellEnd"/>
      <w:r>
        <w:t xml:space="preserve"> točnije sada kada sam preuzela računovodstvo škole, knjižila sam ispravno, zato je došlo do povećanja.</w:t>
      </w:r>
    </w:p>
    <w:p w:rsidR="004323D3" w:rsidRDefault="004323D3"/>
    <w:p w:rsidR="004323D3" w:rsidRDefault="00E65EFD">
      <w:pPr>
        <w:keepNext/>
        <w:spacing w:line="240" w:lineRule="auto"/>
        <w:jc w:val="center"/>
      </w:pPr>
      <w:r>
        <w:rPr>
          <w:sz w:val="28"/>
        </w:rPr>
        <w:t>Bilješka 11.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4323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4227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Uređaji, strojevi i oprema za ostale namjene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4227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1.209,55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20.767,12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1716,9</w:t>
            </w:r>
          </w:p>
        </w:tc>
      </w:tr>
    </w:tbl>
    <w:p w:rsidR="004323D3" w:rsidRDefault="004323D3">
      <w:pPr>
        <w:spacing w:after="0"/>
      </w:pPr>
    </w:p>
    <w:p w:rsidR="004323D3" w:rsidRDefault="00E65EFD">
      <w:r>
        <w:t xml:space="preserve">Škola je u odnosu na prošlu godinu jako puno ulagala u opremu, </w:t>
      </w:r>
      <w:proofErr w:type="spellStart"/>
      <w:r>
        <w:t>videonadzor</w:t>
      </w:r>
      <w:proofErr w:type="spellEnd"/>
      <w:r>
        <w:t>, stroj za čišćenje škole, sustav za evidenciju radnog vremena.</w:t>
      </w:r>
    </w:p>
    <w:p w:rsidR="004323D3" w:rsidRDefault="004323D3"/>
    <w:p w:rsidR="004323D3" w:rsidRDefault="00E65EFD">
      <w:pPr>
        <w:keepNext/>
        <w:spacing w:line="240" w:lineRule="auto"/>
        <w:jc w:val="center"/>
      </w:pPr>
      <w:r>
        <w:rPr>
          <w:sz w:val="28"/>
        </w:rPr>
        <w:t>Bilješka 12.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4323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</w:t>
            </w:r>
            <w:r>
              <w:rPr>
                <w:b/>
                <w:sz w:val="18"/>
              </w:rPr>
              <w:t>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96, 97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Obračunati prihodi poslovanja i od prodaje nefinancijske imovine - nenaplaćeni (šifre 96+97)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96,97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5.394,79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364.178,68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6750,6</w:t>
            </w:r>
          </w:p>
        </w:tc>
      </w:tr>
    </w:tbl>
    <w:p w:rsidR="004323D3" w:rsidRDefault="004323D3">
      <w:pPr>
        <w:spacing w:after="0"/>
      </w:pPr>
    </w:p>
    <w:p w:rsidR="004323D3" w:rsidRDefault="00E65EFD">
      <w:r>
        <w:t>Promjena načina knjiženja prihoda MZO.</w:t>
      </w:r>
    </w:p>
    <w:p w:rsidR="004323D3" w:rsidRDefault="004323D3"/>
    <w:p w:rsidR="004323D3" w:rsidRDefault="00E65EFD">
      <w:pPr>
        <w:keepNext/>
        <w:spacing w:line="240" w:lineRule="auto"/>
        <w:jc w:val="center"/>
      </w:pPr>
      <w:r>
        <w:rPr>
          <w:b/>
          <w:sz w:val="28"/>
        </w:rPr>
        <w:t>Izvještaj o obvezama</w:t>
      </w:r>
    </w:p>
    <w:p w:rsidR="004323D3" w:rsidRDefault="00E65EFD">
      <w:pPr>
        <w:keepNext/>
        <w:spacing w:line="240" w:lineRule="auto"/>
        <w:jc w:val="center"/>
      </w:pPr>
      <w:r>
        <w:rPr>
          <w:sz w:val="28"/>
        </w:rPr>
        <w:t>Bilješka 13.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83"/>
        <w:gridCol w:w="4008"/>
        <w:gridCol w:w="882"/>
        <w:gridCol w:w="2345"/>
        <w:gridCol w:w="882"/>
      </w:tblGrid>
      <w:tr w:rsidR="004323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4323D3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Stanje dospjelih obveza na kraju izvještajnog razdoblja (šifre V008+D23+D24 + 'D dio 25,26' + D27)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V007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165.223,63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:rsidR="004323D3" w:rsidRDefault="004323D3">
      <w:pPr>
        <w:spacing w:after="0"/>
      </w:pPr>
    </w:p>
    <w:p w:rsidR="004323D3" w:rsidRDefault="00E65EFD">
      <w:r>
        <w:t xml:space="preserve">Rezultat stanja ovih obaveza je zbog primljenih EU predujmova zbog </w:t>
      </w:r>
      <w:proofErr w:type="spellStart"/>
      <w:r>
        <w:t>Erasmus</w:t>
      </w:r>
      <w:proofErr w:type="spellEnd"/>
      <w:r>
        <w:t xml:space="preserve"> projekata u kojem škola sudjeluje, priznavanje troškova ide kvartalno, a već su nam uplaćena sredstva za sljedeći ciklus te bolovanja HZZO koja nisu zatvorena još.</w:t>
      </w:r>
    </w:p>
    <w:p w:rsidR="004323D3" w:rsidRDefault="004323D3"/>
    <w:p w:rsidR="004323D3" w:rsidRDefault="00E65EFD">
      <w:pPr>
        <w:keepNext/>
        <w:spacing w:line="240" w:lineRule="auto"/>
        <w:jc w:val="center"/>
      </w:pPr>
      <w:r>
        <w:rPr>
          <w:sz w:val="28"/>
        </w:rPr>
        <w:lastRenderedPageBreak/>
        <w:t>Bilješka 14.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83"/>
        <w:gridCol w:w="4008"/>
        <w:gridCol w:w="882"/>
        <w:gridCol w:w="2345"/>
        <w:gridCol w:w="882"/>
      </w:tblGrid>
      <w:tr w:rsidR="004323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</w:t>
            </w:r>
            <w:r>
              <w:rPr>
                <w:b/>
                <w:sz w:val="18"/>
              </w:rPr>
              <w:t xml:space="preserve">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4323D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 xml:space="preserve">Obveze za predujmove, depozite, </w:t>
            </w:r>
            <w:proofErr w:type="spellStart"/>
            <w:r>
              <w:rPr>
                <w:sz w:val="18"/>
              </w:rPr>
              <w:t>jamčevne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pologe</w:t>
            </w:r>
            <w:proofErr w:type="spellEnd"/>
            <w:r>
              <w:rPr>
                <w:sz w:val="18"/>
              </w:rPr>
              <w:t xml:space="preserve"> i tuđe prihode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D27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139.526,80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4323D3" w:rsidRDefault="00E65EFD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:rsidR="004323D3" w:rsidRDefault="004323D3">
      <w:pPr>
        <w:spacing w:after="0"/>
      </w:pPr>
    </w:p>
    <w:p w:rsidR="004323D3" w:rsidRDefault="00E65EFD">
      <w:r>
        <w:t xml:space="preserve">Rezultat stanja ovih obaveza je zbog primljenih EU predujmova zbog </w:t>
      </w:r>
      <w:proofErr w:type="spellStart"/>
      <w:r>
        <w:t>Erasmus</w:t>
      </w:r>
      <w:proofErr w:type="spellEnd"/>
      <w:r>
        <w:t xml:space="preserve"> projekata u kojem škola sudjeluje, priznavanje troškova ide kvartalno, a već su nam uplaćena sredstva za sljedeći ciklus.</w:t>
      </w:r>
    </w:p>
    <w:p w:rsidR="004323D3" w:rsidRDefault="004323D3"/>
    <w:p w:rsidR="004323D3" w:rsidRDefault="00E65EFD">
      <w:pPr>
        <w:keepNext/>
        <w:spacing w:line="240" w:lineRule="auto"/>
        <w:jc w:val="center"/>
      </w:pPr>
      <w:r>
        <w:rPr>
          <w:sz w:val="28"/>
        </w:rPr>
        <w:t>Bilješka 15.</w:t>
      </w:r>
    </w:p>
    <w:p w:rsidR="004323D3" w:rsidRDefault="00E65EFD">
      <w:pPr>
        <w:spacing w:line="240" w:lineRule="auto"/>
        <w:jc w:val="both"/>
      </w:pPr>
      <w:r>
        <w:rPr>
          <w:b/>
        </w:rPr>
        <w:t>EU izvještaj</w:t>
      </w:r>
    </w:p>
    <w:p w:rsidR="004323D3" w:rsidRDefault="00E65EFD">
      <w:r>
        <w:t xml:space="preserve">U </w:t>
      </w:r>
      <w:proofErr w:type="spellStart"/>
      <w:r>
        <w:t>onosu</w:t>
      </w:r>
      <w:proofErr w:type="spellEnd"/>
      <w:r>
        <w:t xml:space="preserve"> na prošlu godinu škola i</w:t>
      </w:r>
      <w:r>
        <w:t xml:space="preserve"> dalje sudjeluje u projektima </w:t>
      </w:r>
      <w:proofErr w:type="spellStart"/>
      <w:r>
        <w:t>Erasmu</w:t>
      </w:r>
      <w:proofErr w:type="spellEnd"/>
      <w:r>
        <w:t xml:space="preserve"> i Shemi.</w:t>
      </w:r>
    </w:p>
    <w:p w:rsidR="004323D3" w:rsidRDefault="004323D3"/>
    <w:sectPr w:rsidR="004323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23D3"/>
    <w:rsid w:val="004323D3"/>
    <w:rsid w:val="00E65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3FFDBD-3551-497C-BB8F-4272692F4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972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</dc:creator>
  <cp:lastModifiedBy>Matej Tomašević</cp:lastModifiedBy>
  <cp:revision>2</cp:revision>
  <dcterms:created xsi:type="dcterms:W3CDTF">2026-08-26T09:52:00Z</dcterms:created>
  <dcterms:modified xsi:type="dcterms:W3CDTF">2026-08-26T09:52:00Z</dcterms:modified>
</cp:coreProperties>
</file>